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5E" w:rsidRPr="00510877" w:rsidRDefault="00954081" w:rsidP="00510877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EF257E" w:rsidRDefault="00EF257E" w:rsidP="00EF257E">
      <w:pPr>
        <w:pStyle w:val="Standard"/>
        <w:spacing w:line="360" w:lineRule="auto"/>
        <w:jc w:val="center"/>
        <w:rPr>
          <w:rFonts w:ascii="Arial Narrow" w:hAnsi="Arial Narrow" w:cs="Arial"/>
          <w:kern w:val="0"/>
          <w:sz w:val="22"/>
          <w:szCs w:val="22"/>
          <w:lang w:eastAsia="ar-SA"/>
        </w:rPr>
      </w:pPr>
      <w:r w:rsidRPr="00EF257E">
        <w:rPr>
          <w:rFonts w:ascii="Arial Narrow" w:hAnsi="Arial Narrow" w:cs="Arial"/>
          <w:kern w:val="0"/>
          <w:sz w:val="22"/>
          <w:szCs w:val="22"/>
          <w:lang w:eastAsia="ar-SA"/>
        </w:rPr>
        <w:t>DOKUMENT SKŁADANY NA WEZWANIE – PROSZĘ NIE ZAŁĄCZAĆ DO OFERTY</w:t>
      </w:r>
    </w:p>
    <w:p w:rsidR="00510877" w:rsidRDefault="00510877" w:rsidP="00EF257E">
      <w:pPr>
        <w:pStyle w:val="Standard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</w:t>
      </w:r>
      <w:r w:rsidR="00855BFA">
        <w:rPr>
          <w:rFonts w:ascii="Arial Narrow" w:hAnsi="Arial Narrow"/>
          <w:b/>
          <w:szCs w:val="22"/>
        </w:rPr>
        <w:t>.</w:t>
      </w:r>
      <w:r w:rsidR="00E21960">
        <w:rPr>
          <w:rFonts w:ascii="Arial Narrow" w:hAnsi="Arial Narrow"/>
          <w:b/>
          <w:szCs w:val="22"/>
        </w:rPr>
        <w:t>7</w:t>
      </w:r>
      <w:r w:rsidRPr="00EF257E">
        <w:rPr>
          <w:rFonts w:ascii="Arial Narrow" w:hAnsi="Arial Narrow"/>
          <w:b/>
          <w:szCs w:val="22"/>
        </w:rPr>
        <w:t>.201</w:t>
      </w:r>
      <w:r>
        <w:rPr>
          <w:rFonts w:ascii="Arial Narrow" w:hAnsi="Arial Narrow"/>
          <w:b/>
          <w:szCs w:val="22"/>
        </w:rPr>
        <w:t>9</w:t>
      </w:r>
    </w:p>
    <w:p w:rsidR="00FC7E7C" w:rsidRPr="00EF257E" w:rsidRDefault="00FC7E7C">
      <w:pPr>
        <w:spacing w:line="360" w:lineRule="auto"/>
        <w:jc w:val="both"/>
        <w:rPr>
          <w:rFonts w:hint="eastAsia"/>
          <w:sz w:val="26"/>
        </w:rPr>
      </w:pPr>
    </w:p>
    <w:p w:rsidR="00E21960" w:rsidRDefault="00E21960" w:rsidP="00E21960">
      <w:pPr>
        <w:spacing w:line="360" w:lineRule="auto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hAnsi="Arial Narrow"/>
          <w:b/>
        </w:rPr>
        <w:t xml:space="preserve">„Wykonanie opisu przedmiotu zamówienia na roboty budowlane (w rozumieniu Pzp), w ramach zadania pn. </w:t>
      </w:r>
      <w:r>
        <w:rPr>
          <w:rFonts w:ascii="Arial Narrow" w:hAnsi="Arial Narrow"/>
          <w:b/>
          <w:bCs/>
        </w:rPr>
        <w:t>„</w:t>
      </w:r>
      <w:r>
        <w:rPr>
          <w:rFonts w:ascii="Arial Narrow" w:hAnsi="Arial Narrow"/>
          <w:b/>
          <w:i/>
        </w:rPr>
        <w:t>Przebudowa, modernizacja i wyposażenie budynku Miejskiej Biblioteki Publicznej przy ul. Warszawskiej 11/13 we Włocławku</w:t>
      </w:r>
      <w:r>
        <w:rPr>
          <w:rFonts w:ascii="Arial Narrow" w:hAnsi="Arial Narrow"/>
          <w:b/>
        </w:rPr>
        <w:t xml:space="preserve"> – dokumentacja.”, w postaci kompletnej dokumentacji projektowej wraz z przeniesieniem praw autorskich, w tym prawa do wykonywania zależnych praw autorskich do opracowanej dokumentacji na Zamawiającego oraz pełnieniem nadzoru autorskiego w trakcie realizacji robót budowlanych.”</w:t>
      </w: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 xml:space="preserve">wykaz </w:t>
      </w:r>
      <w:r w:rsidR="00E21960">
        <w:rPr>
          <w:rFonts w:ascii="Arial Narrow" w:hAnsi="Arial Narrow" w:cs="Verdana"/>
          <w:b/>
          <w:caps/>
          <w:szCs w:val="22"/>
        </w:rPr>
        <w:t>U</w:t>
      </w:r>
      <w:bookmarkStart w:id="0" w:name="_GoBack"/>
      <w:bookmarkEnd w:id="0"/>
      <w:r w:rsidR="00E21960">
        <w:rPr>
          <w:rFonts w:ascii="Arial Narrow" w:hAnsi="Arial Narrow" w:cs="Verdana"/>
          <w:b/>
          <w:caps/>
          <w:szCs w:val="22"/>
        </w:rPr>
        <w:t>SŁUG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</w:t>
      </w:r>
      <w:r w:rsidR="00E21960">
        <w:rPr>
          <w:rFonts w:ascii="Arial Narrow" w:hAnsi="Arial Narrow" w:cs="Arial"/>
          <w:bCs/>
          <w:iCs/>
          <w:sz w:val="22"/>
          <w:szCs w:val="22"/>
        </w:rPr>
        <w:t xml:space="preserve"> usługi</w:t>
      </w:r>
      <w:r>
        <w:rPr>
          <w:rFonts w:ascii="Arial Narrow" w:hAnsi="Arial Narrow" w:cs="Arial"/>
          <w:bCs/>
          <w:iCs/>
          <w:sz w:val="22"/>
          <w:szCs w:val="22"/>
        </w:rPr>
        <w:t>: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8175CD">
        <w:trPr>
          <w:trHeight w:val="360"/>
        </w:trPr>
        <w:tc>
          <w:tcPr>
            <w:tcW w:w="410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8175CD">
        <w:trPr>
          <w:trHeight w:val="360"/>
        </w:trPr>
        <w:tc>
          <w:tcPr>
            <w:tcW w:w="410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8175CD">
        <w:trPr>
          <w:trHeight w:val="624"/>
        </w:trPr>
        <w:tc>
          <w:tcPr>
            <w:tcW w:w="41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8175CD">
        <w:trPr>
          <w:trHeight w:val="624"/>
        </w:trPr>
        <w:tc>
          <w:tcPr>
            <w:tcW w:w="41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8175CD">
        <w:trPr>
          <w:trHeight w:val="624"/>
        </w:trPr>
        <w:tc>
          <w:tcPr>
            <w:tcW w:w="41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A75D43" w:rsidRDefault="00A75D43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 w:rsidSect="00FC7E7C">
      <w:footerReference w:type="default" r:id="rId7"/>
      <w:pgSz w:w="16838" w:h="11906" w:orient="landscape"/>
      <w:pgMar w:top="851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FC7E7C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FC7E7C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FC7E7C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567DB"/>
    <w:rsid w:val="00181224"/>
    <w:rsid w:val="004E60FB"/>
    <w:rsid w:val="004F4F85"/>
    <w:rsid w:val="00510877"/>
    <w:rsid w:val="008175CD"/>
    <w:rsid w:val="00855BFA"/>
    <w:rsid w:val="00954081"/>
    <w:rsid w:val="00A75D43"/>
    <w:rsid w:val="00B11336"/>
    <w:rsid w:val="00B12E5E"/>
    <w:rsid w:val="00DE3906"/>
    <w:rsid w:val="00E21960"/>
    <w:rsid w:val="00EF257E"/>
    <w:rsid w:val="00F55089"/>
    <w:rsid w:val="00F940C2"/>
    <w:rsid w:val="00FB5BA4"/>
    <w:rsid w:val="00FC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9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7</cp:revision>
  <cp:lastPrinted>2019-09-11T12:59:00Z</cp:lastPrinted>
  <dcterms:created xsi:type="dcterms:W3CDTF">2019-06-25T14:54:00Z</dcterms:created>
  <dcterms:modified xsi:type="dcterms:W3CDTF">2019-09-11T12:59:00Z</dcterms:modified>
</cp:coreProperties>
</file>